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CE" w:rsidRDefault="005244CE" w:rsidP="005244CE">
      <w:pPr>
        <w:widowControl w:val="0"/>
        <w:jc w:val="center"/>
      </w:pPr>
      <w:r>
        <w:rPr>
          <w:b/>
          <w:u w:val="single"/>
        </w:rPr>
        <w:t>NOTICE TO BIDDERS</w:t>
      </w:r>
    </w:p>
    <w:p w:rsidR="005244CE" w:rsidRDefault="005244CE" w:rsidP="005244CE">
      <w:pPr>
        <w:widowControl w:val="0"/>
        <w:pBdr>
          <w:top w:val="nil"/>
          <w:left w:val="nil"/>
          <w:bottom w:val="nil"/>
          <w:right w:val="nil"/>
          <w:between w:val="nil"/>
        </w:pBdr>
        <w:tabs>
          <w:tab w:val="center" w:pos="4320"/>
          <w:tab w:val="right" w:pos="8640"/>
        </w:tabs>
        <w:rPr>
          <w:color w:val="000000"/>
        </w:rPr>
      </w:pPr>
    </w:p>
    <w:p w:rsidR="005244CE" w:rsidRDefault="005244CE" w:rsidP="005244CE">
      <w:pPr>
        <w:widowControl w:val="0"/>
        <w:jc w:val="both"/>
      </w:pPr>
      <w:r>
        <w:t xml:space="preserve">Notice </w:t>
      </w:r>
      <w:proofErr w:type="gramStart"/>
      <w:r>
        <w:t>is hereby given that Salinas Union High School District (hereinafter referred to as “Owner”) will receive</w:t>
      </w:r>
      <w:proofErr w:type="gramEnd"/>
      <w:r>
        <w:t xml:space="preserve"> sealed bids prior to the date and time stated for the Bid Opening for the award of the Contract to construct:</w:t>
      </w:r>
    </w:p>
    <w:p w:rsidR="005244CE" w:rsidRDefault="005A73F0" w:rsidP="005244CE">
      <w:pPr>
        <w:widowControl w:val="0"/>
        <w:jc w:val="center"/>
        <w:rPr>
          <w:rFonts w:ascii="Arial" w:hAnsi="Arial" w:cs="Arial"/>
          <w:color w:val="222222"/>
          <w:sz w:val="21"/>
          <w:szCs w:val="21"/>
          <w:shd w:val="clear" w:color="auto" w:fill="FFFFFF"/>
        </w:rPr>
      </w:pPr>
      <w:proofErr w:type="spellStart"/>
      <w:r>
        <w:t>Alisal</w:t>
      </w:r>
      <w:proofErr w:type="spellEnd"/>
      <w:r w:rsidR="005244CE">
        <w:t xml:space="preserve"> High School, </w:t>
      </w:r>
      <w:r>
        <w:rPr>
          <w:rFonts w:ascii="Arial" w:hAnsi="Arial" w:cs="Arial"/>
          <w:color w:val="222222"/>
          <w:sz w:val="21"/>
          <w:szCs w:val="21"/>
          <w:shd w:val="clear" w:color="auto" w:fill="FFFFFF"/>
        </w:rPr>
        <w:t>777 Williams Road, Salinas, CA 93905</w:t>
      </w:r>
    </w:p>
    <w:p w:rsidR="005244CE" w:rsidRDefault="005244CE" w:rsidP="005244CE">
      <w:pPr>
        <w:widowControl w:val="0"/>
        <w:jc w:val="center"/>
      </w:pPr>
      <w:proofErr w:type="spellStart"/>
      <w:r>
        <w:rPr>
          <w:rFonts w:ascii="Arial" w:hAnsi="Arial" w:cs="Arial"/>
          <w:color w:val="222222"/>
          <w:sz w:val="21"/>
          <w:szCs w:val="21"/>
          <w:shd w:val="clear" w:color="auto" w:fill="FFFFFF"/>
        </w:rPr>
        <w:t>Sitework</w:t>
      </w:r>
      <w:proofErr w:type="spellEnd"/>
      <w:r>
        <w:rPr>
          <w:rFonts w:ascii="Arial" w:hAnsi="Arial" w:cs="Arial"/>
          <w:color w:val="222222"/>
          <w:sz w:val="21"/>
          <w:szCs w:val="21"/>
          <w:shd w:val="clear" w:color="auto" w:fill="FFFFFF"/>
        </w:rPr>
        <w:t xml:space="preserve"> Install </w:t>
      </w:r>
      <w:r w:rsidR="005A73F0">
        <w:rPr>
          <w:rFonts w:ascii="Arial" w:hAnsi="Arial" w:cs="Arial"/>
          <w:color w:val="222222"/>
          <w:sz w:val="21"/>
          <w:szCs w:val="21"/>
          <w:shd w:val="clear" w:color="auto" w:fill="FFFFFF"/>
        </w:rPr>
        <w:t>10</w:t>
      </w:r>
      <w:r>
        <w:rPr>
          <w:rFonts w:ascii="Arial" w:hAnsi="Arial" w:cs="Arial"/>
          <w:color w:val="222222"/>
          <w:sz w:val="21"/>
          <w:szCs w:val="21"/>
          <w:shd w:val="clear" w:color="auto" w:fill="FFFFFF"/>
        </w:rPr>
        <w:t xml:space="preserve"> Relocatable Classrooms</w:t>
      </w:r>
    </w:p>
    <w:p w:rsidR="005244CE" w:rsidRDefault="005244CE" w:rsidP="005244CE">
      <w:pPr>
        <w:widowControl w:val="0"/>
        <w:jc w:val="both"/>
      </w:pPr>
      <w:proofErr w:type="gramStart"/>
      <w:r>
        <w:t>as</w:t>
      </w:r>
      <w:proofErr w:type="gramEnd"/>
      <w:r>
        <w:t xml:space="preserve"> per drawings and specifications which may now be obtained from the Architect</w:t>
      </w:r>
    </w:p>
    <w:p w:rsidR="005244CE" w:rsidRDefault="005244CE" w:rsidP="005244CE">
      <w:pPr>
        <w:widowControl w:val="0"/>
        <w:suppressAutoHyphens/>
        <w:jc w:val="center"/>
        <w:rPr>
          <w:bCs/>
        </w:rPr>
      </w:pPr>
      <w:r>
        <w:rPr>
          <w:bCs/>
        </w:rPr>
        <w:t>BELLI ARCHITECTURAL GROUP</w:t>
      </w:r>
    </w:p>
    <w:p w:rsidR="005244CE" w:rsidRDefault="005244CE" w:rsidP="005244CE">
      <w:pPr>
        <w:widowControl w:val="0"/>
        <w:suppressAutoHyphens/>
        <w:jc w:val="center"/>
        <w:rPr>
          <w:bCs/>
        </w:rPr>
      </w:pPr>
      <w:r>
        <w:rPr>
          <w:bCs/>
        </w:rPr>
        <w:t>ATTN:  Garrett Jensen</w:t>
      </w:r>
    </w:p>
    <w:p w:rsidR="005244CE" w:rsidRDefault="005244CE" w:rsidP="005244CE">
      <w:pPr>
        <w:widowControl w:val="0"/>
        <w:suppressAutoHyphens/>
        <w:jc w:val="center"/>
        <w:rPr>
          <w:bCs/>
        </w:rPr>
      </w:pPr>
      <w:r>
        <w:rPr>
          <w:bCs/>
        </w:rPr>
        <w:t>235 Monterey Street, Suite B</w:t>
      </w:r>
    </w:p>
    <w:p w:rsidR="005244CE" w:rsidRDefault="005244CE" w:rsidP="005244CE">
      <w:pPr>
        <w:widowControl w:val="0"/>
        <w:suppressAutoHyphens/>
        <w:jc w:val="center"/>
        <w:rPr>
          <w:bCs/>
        </w:rPr>
      </w:pPr>
      <w:r>
        <w:rPr>
          <w:bCs/>
        </w:rPr>
        <w:t>Salinas, CA  93902</w:t>
      </w:r>
    </w:p>
    <w:p w:rsidR="005244CE" w:rsidRDefault="005244CE" w:rsidP="005244CE">
      <w:pPr>
        <w:widowControl w:val="0"/>
        <w:suppressAutoHyphens/>
        <w:jc w:val="center"/>
        <w:rPr>
          <w:rFonts w:ascii="Arial" w:hAnsi="Arial" w:cs="Arial"/>
          <w:color w:val="000000"/>
          <w:spacing w:val="15"/>
          <w:sz w:val="18"/>
          <w:szCs w:val="18"/>
          <w:shd w:val="clear" w:color="auto" w:fill="FFFFFF"/>
        </w:rPr>
      </w:pPr>
      <w:r>
        <w:rPr>
          <w:rFonts w:ascii="Arial" w:hAnsi="Arial" w:cs="Arial"/>
          <w:color w:val="000000"/>
          <w:spacing w:val="15"/>
          <w:sz w:val="18"/>
          <w:szCs w:val="18"/>
          <w:shd w:val="clear" w:color="auto" w:fill="FFFFFF"/>
        </w:rPr>
        <w:t>Phone:  831.424.4620</w:t>
      </w:r>
    </w:p>
    <w:p w:rsidR="005244CE" w:rsidRPr="00F17D59" w:rsidRDefault="005244CE" w:rsidP="005244CE">
      <w:pPr>
        <w:widowControl w:val="0"/>
        <w:suppressAutoHyphens/>
        <w:jc w:val="center"/>
      </w:pPr>
      <w:r>
        <w:rPr>
          <w:rFonts w:ascii="Helvetica" w:hAnsi="Helvetica" w:cs="Helvetica"/>
          <w:color w:val="555555"/>
          <w:sz w:val="19"/>
          <w:szCs w:val="19"/>
          <w:shd w:val="clear" w:color="auto" w:fill="FFFFFF"/>
        </w:rPr>
        <w:t xml:space="preserve">Email:  </w:t>
      </w:r>
      <w:r w:rsidRPr="00443205">
        <w:rPr>
          <w:rFonts w:ascii="Helvetica" w:hAnsi="Helvetica" w:cs="Helvetica"/>
          <w:color w:val="555555"/>
          <w:sz w:val="19"/>
          <w:szCs w:val="19"/>
          <w:shd w:val="clear" w:color="auto" w:fill="FFFFFF"/>
        </w:rPr>
        <w:t>garrett@belliag.com</w:t>
      </w:r>
    </w:p>
    <w:p w:rsidR="005244CE" w:rsidRPr="00F17D59" w:rsidRDefault="005244CE" w:rsidP="005244CE">
      <w:pPr>
        <w:widowControl w:val="0"/>
        <w:suppressAutoHyphens/>
        <w:jc w:val="both"/>
      </w:pPr>
      <w:r>
        <w:t xml:space="preserve">An electronic copy of the plans </w:t>
      </w:r>
      <w:proofErr w:type="gramStart"/>
      <w:r>
        <w:t>will be made</w:t>
      </w:r>
      <w:proofErr w:type="gramEnd"/>
      <w:r>
        <w:t xml:space="preserve"> available at no charge.</w:t>
      </w:r>
    </w:p>
    <w:p w:rsidR="005244CE" w:rsidRPr="00F17D59" w:rsidRDefault="005244CE" w:rsidP="005244CE">
      <w:pPr>
        <w:widowControl w:val="0"/>
        <w:suppressAutoHyphens/>
        <w:jc w:val="both"/>
      </w:pPr>
    </w:p>
    <w:p w:rsidR="005244CE" w:rsidRPr="00AA2EDF" w:rsidRDefault="005244CE" w:rsidP="005244CE">
      <w:pPr>
        <w:widowControl w:val="0"/>
        <w:suppressAutoHyphens/>
        <w:jc w:val="both"/>
      </w:pPr>
      <w:r w:rsidRPr="00AA2EDF">
        <w:t>The lowest bid shall be determined on the amount of the base bid.</w:t>
      </w:r>
    </w:p>
    <w:p w:rsidR="005244CE" w:rsidRDefault="005244CE" w:rsidP="005244CE">
      <w:pPr>
        <w:widowControl w:val="0"/>
        <w:jc w:val="both"/>
      </w:pPr>
    </w:p>
    <w:p w:rsidR="005244CE" w:rsidRDefault="005244CE" w:rsidP="005244CE">
      <w:pPr>
        <w:pStyle w:val="HTMLPreformatted"/>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Bidders must submit the prequalification application to the Owner electronically via the “Quality Bidders” Pre-Qualified Contractors online process.  Go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hyperlink r:id="rId4" w:history="1">
        <w:r w:rsidRPr="00544DB3">
          <w:rPr>
            <w:rStyle w:val="Hyperlink"/>
            <w:rFonts w:ascii="Times New Roman" w:hAnsi="Times New Roman" w:cs="Times New Roman"/>
            <w:sz w:val="24"/>
            <w:szCs w:val="24"/>
          </w:rPr>
          <w:t>www.qualitybidders.com</w:t>
        </w:r>
      </w:hyperlink>
      <w:r>
        <w:rPr>
          <w:rFonts w:ascii="Times New Roman" w:hAnsi="Times New Roman" w:cs="Times New Roman"/>
          <w:sz w:val="24"/>
          <w:szCs w:val="24"/>
        </w:rPr>
        <w:t xml:space="preserve"> and be sure to select </w:t>
      </w:r>
      <w:r w:rsidRPr="005919E6">
        <w:rPr>
          <w:rFonts w:ascii="Times New Roman" w:hAnsi="Times New Roman" w:cs="Times New Roman"/>
          <w:sz w:val="24"/>
          <w:szCs w:val="24"/>
        </w:rPr>
        <w:t>Salinas Union High School District</w:t>
      </w:r>
      <w:r>
        <w:rPr>
          <w:rFonts w:ascii="Times New Roman" w:hAnsi="Times New Roman" w:cs="Times New Roman"/>
          <w:sz w:val="24"/>
          <w:szCs w:val="24"/>
        </w:rPr>
        <w:t xml:space="preserve"> during the process.  Bidders </w:t>
      </w:r>
      <w:proofErr w:type="gramStart"/>
      <w:r>
        <w:rPr>
          <w:rFonts w:ascii="Times New Roman" w:hAnsi="Times New Roman" w:cs="Times New Roman"/>
          <w:sz w:val="24"/>
          <w:szCs w:val="24"/>
        </w:rPr>
        <w:t>are warned</w:t>
      </w:r>
      <w:proofErr w:type="gramEnd"/>
      <w:r>
        <w:rPr>
          <w:rFonts w:ascii="Times New Roman" w:hAnsi="Times New Roman" w:cs="Times New Roman"/>
          <w:sz w:val="24"/>
          <w:szCs w:val="24"/>
        </w:rPr>
        <w:t xml:space="preserve"> to select pre-qualification and to not select the CUPCCAA application process.  Only contractors applying for pre-qualification will be pre-qualified.</w:t>
      </w:r>
    </w:p>
    <w:p w:rsidR="005244CE" w:rsidRDefault="005244CE" w:rsidP="005244CE">
      <w:pPr>
        <w:pStyle w:val="HTMLPreformatted"/>
        <w:widowControl w:val="0"/>
        <w:suppressAutoHyphens/>
        <w:jc w:val="both"/>
        <w:rPr>
          <w:rFonts w:ascii="Times New Roman" w:hAnsi="Times New Roman" w:cs="Times New Roman"/>
          <w:sz w:val="24"/>
          <w:szCs w:val="24"/>
        </w:rPr>
      </w:pPr>
    </w:p>
    <w:p w:rsidR="005244CE" w:rsidRDefault="005244CE" w:rsidP="005244CE">
      <w:pPr>
        <w:widowControl w:val="0"/>
        <w:suppressAutoHyphens/>
        <w:jc w:val="both"/>
      </w:pPr>
      <w:r>
        <w:t xml:space="preserve">The </w:t>
      </w:r>
      <w:r w:rsidRPr="00F17D59">
        <w:t xml:space="preserve">Owner will require the successful Bidder to achieve the minimum goal of 3% DVBE (Disabled Veteran Business Enterprises) established in the bidding documents or to provide acceptable evidence of good faith efforts to do so.  The DVBE documents must be sealed and filed </w:t>
      </w:r>
      <w:r>
        <w:t>with</w:t>
      </w:r>
      <w:r w:rsidRPr="00F17D59">
        <w:t xml:space="preserve"> the Owner </w:t>
      </w:r>
      <w:r>
        <w:t xml:space="preserve">at the same time and place the bid is sealed and filed.  </w:t>
      </w:r>
    </w:p>
    <w:p w:rsidR="005244CE" w:rsidRPr="00F17D59" w:rsidRDefault="005244CE" w:rsidP="005244CE">
      <w:pPr>
        <w:widowControl w:val="0"/>
        <w:suppressAutoHyphens/>
        <w:jc w:val="both"/>
      </w:pPr>
    </w:p>
    <w:p w:rsidR="005244CE" w:rsidRDefault="005244CE" w:rsidP="005244CE">
      <w:pPr>
        <w:widowControl w:val="0"/>
        <w:jc w:val="both"/>
      </w:pPr>
      <w:r>
        <w:t xml:space="preserve">Public works projects shall be subject to compliance monitoring and enforcement by the Department of Industrial Relations.  </w:t>
      </w:r>
      <w:proofErr w:type="gramStart"/>
      <w:r>
        <w:t>For all projects over Twenty-five Thousand Dollars ($25,000), a contractor or subcontractor shall not be qualified to submit a bid or to be listed in a bid proposal subject to the requirements of Public Contract Code section 4104 unless currently registered and qualified under Labor Code section 1725.5 to perform public work as defined by Division 2, Part 7, Chapter 1 (§§ 1720 et seq.) of the Labor Code.</w:t>
      </w:r>
      <w:proofErr w:type="gramEnd"/>
      <w:r>
        <w:t xml:space="preserve">  For all projects over Twenty-five Thousand Dollars ($25,000), a contractor or subcontractor shall not be qualified to enter into, or engage in the performance of, any contract of public work (as defined by Division 2, Part 7, Chapter 1 (§§ 1720 et seq.) of the Labor Code) unless currently registered and qualified under Labor Code section 1725.5 to perform public work. </w:t>
      </w:r>
    </w:p>
    <w:p w:rsidR="005244CE" w:rsidRDefault="005244CE" w:rsidP="005244C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5244CE" w:rsidRDefault="005244CE" w:rsidP="005244CE">
      <w:pPr>
        <w:widowControl w:val="0"/>
        <w:jc w:val="both"/>
      </w:pPr>
      <w:r>
        <w:t>Time is of the essence in this Contract, and the time of Completion for the Work (“the Contract Time”) shall be thirty (30) calendar days from (a) the date of commencement of the Work as established in the Owner’s Notice to Proceed.</w:t>
      </w:r>
    </w:p>
    <w:p w:rsidR="005244CE" w:rsidRDefault="005244CE" w:rsidP="005244CE">
      <w:pPr>
        <w:widowControl w:val="0"/>
        <w:jc w:val="both"/>
      </w:pPr>
    </w:p>
    <w:p w:rsidR="005244CE" w:rsidRPr="00F17D59" w:rsidRDefault="005244CE" w:rsidP="005244CE">
      <w:pPr>
        <w:widowControl w:val="0"/>
        <w:suppressAutoHyphens/>
        <w:jc w:val="both"/>
      </w:pPr>
      <w:r w:rsidRPr="00F17D59">
        <w:t xml:space="preserve">Bids will be sealed and filed in the </w:t>
      </w:r>
      <w:r>
        <w:t>Facilities</w:t>
      </w:r>
      <w:r w:rsidRPr="00F17D59">
        <w:t xml:space="preserve"> Office of the Owner</w:t>
      </w:r>
      <w:r>
        <w:t xml:space="preserve"> at:  </w:t>
      </w:r>
      <w:r>
        <w:rPr>
          <w:b/>
          <w:bCs/>
        </w:rPr>
        <w:t xml:space="preserve">SUHSD, Facilities &amp; Planning Conference Room, </w:t>
      </w:r>
      <w:proofErr w:type="gramStart"/>
      <w:r>
        <w:rPr>
          <w:b/>
          <w:bCs/>
        </w:rPr>
        <w:t>320</w:t>
      </w:r>
      <w:proofErr w:type="gramEnd"/>
      <w:r>
        <w:rPr>
          <w:b/>
          <w:bCs/>
        </w:rPr>
        <w:t xml:space="preserve"> Rose Street, Salinas, CA  93901 </w:t>
      </w:r>
      <w:r w:rsidRPr="00F17D59">
        <w:t xml:space="preserve">on </w:t>
      </w:r>
      <w:r>
        <w:rPr>
          <w:b/>
        </w:rPr>
        <w:t>Monday, June 28</w:t>
      </w:r>
      <w:r w:rsidRPr="00BC0867">
        <w:rPr>
          <w:b/>
        </w:rPr>
        <w:t xml:space="preserve">, 2021 before </w:t>
      </w:r>
      <w:r w:rsidR="005A73F0">
        <w:rPr>
          <w:b/>
        </w:rPr>
        <w:t>10</w:t>
      </w:r>
      <w:r>
        <w:rPr>
          <w:b/>
        </w:rPr>
        <w:t>:00 a</w:t>
      </w:r>
      <w:r w:rsidRPr="00BC0867">
        <w:rPr>
          <w:b/>
        </w:rPr>
        <w:t>.m.</w:t>
      </w:r>
      <w:r w:rsidRPr="00F17D59">
        <w:t xml:space="preserve"> on the clock designated by the Owner or its representative as the bid clock.  </w:t>
      </w:r>
      <w:r>
        <w:lastRenderedPageBreak/>
        <w:t xml:space="preserve">Email or </w:t>
      </w:r>
      <w:r w:rsidRPr="00F17D59">
        <w:t xml:space="preserve">Facsimile (FAX) copies of the bid </w:t>
      </w:r>
      <w:proofErr w:type="gramStart"/>
      <w:r w:rsidRPr="00F17D59">
        <w:t>will not be accepted</w:t>
      </w:r>
      <w:proofErr w:type="gramEnd"/>
      <w:r w:rsidRPr="00F17D59">
        <w:t xml:space="preserve">. </w:t>
      </w:r>
    </w:p>
    <w:p w:rsidR="005244CE" w:rsidRPr="00F17D59" w:rsidRDefault="005244CE" w:rsidP="005244CE">
      <w:pPr>
        <w:widowControl w:val="0"/>
        <w:suppressAutoHyphens/>
        <w:jc w:val="both"/>
      </w:pPr>
    </w:p>
    <w:p w:rsidR="005244CE" w:rsidRPr="00F17D59" w:rsidRDefault="005244CE" w:rsidP="005244CE">
      <w:pPr>
        <w:widowControl w:val="0"/>
        <w:suppressAutoHyphens/>
        <w:jc w:val="both"/>
      </w:pPr>
      <w:r w:rsidRPr="00F17D59">
        <w:t xml:space="preserve">Bids will be opened on </w:t>
      </w:r>
      <w:r>
        <w:t>Monday, June 28, 2021</w:t>
      </w:r>
      <w:r w:rsidRPr="00F17D59">
        <w:t xml:space="preserve">, at </w:t>
      </w:r>
      <w:r>
        <w:t xml:space="preserve">SUHSD, Facilities Conference Room, </w:t>
      </w:r>
      <w:proofErr w:type="gramStart"/>
      <w:r>
        <w:t>320</w:t>
      </w:r>
      <w:proofErr w:type="gramEnd"/>
      <w:r>
        <w:t xml:space="preserve"> Rose Street, Salinas, CA</w:t>
      </w:r>
      <w:r w:rsidRPr="00F17D59">
        <w:t xml:space="preserve"> at </w:t>
      </w:r>
      <w:r w:rsidR="005A73F0">
        <w:t>10</w:t>
      </w:r>
      <w:r>
        <w:t>:00</w:t>
      </w:r>
      <w:r w:rsidRPr="00F17D59">
        <w:t xml:space="preserve"> </w:t>
      </w:r>
      <w:r>
        <w:t>a</w:t>
      </w:r>
      <w:r w:rsidRPr="00F17D59">
        <w:t>.m. as calculated by the clock designated by the Owner or its representative as the bid clock.</w:t>
      </w:r>
      <w:r>
        <w:t xml:space="preserve">  Due to the pandemic and lack of adequate facilities, </w:t>
      </w:r>
      <w:proofErr w:type="gramStart"/>
      <w:r>
        <w:t>bids will be opened by staff</w:t>
      </w:r>
      <w:proofErr w:type="gramEnd"/>
      <w:r>
        <w:t xml:space="preserve"> privately and the apparent low bidder will be announced to bidders remaining in the parking lot for results.</w:t>
      </w:r>
    </w:p>
    <w:p w:rsidR="005244CE" w:rsidRPr="00F17D59" w:rsidRDefault="005244CE" w:rsidP="005244CE">
      <w:pPr>
        <w:widowControl w:val="0"/>
        <w:suppressAutoHyphens/>
        <w:jc w:val="both"/>
      </w:pPr>
    </w:p>
    <w:p w:rsidR="005244CE" w:rsidRPr="00F17D59" w:rsidRDefault="005244CE" w:rsidP="005244CE">
      <w:pPr>
        <w:widowControl w:val="0"/>
        <w:jc w:val="both"/>
      </w:pPr>
      <w:r w:rsidRPr="00BC0867">
        <w:rPr>
          <w:b/>
        </w:rPr>
        <w:t xml:space="preserve">Mandatory Pre-bid Conference </w:t>
      </w:r>
      <w:proofErr w:type="gramStart"/>
      <w:r w:rsidRPr="00BC0867">
        <w:rPr>
          <w:b/>
        </w:rPr>
        <w:t>will be held</w:t>
      </w:r>
      <w:proofErr w:type="gramEnd"/>
      <w:r w:rsidRPr="00BC0867">
        <w:rPr>
          <w:b/>
        </w:rPr>
        <w:t xml:space="preserve"> on </w:t>
      </w:r>
      <w:r>
        <w:rPr>
          <w:b/>
        </w:rPr>
        <w:t xml:space="preserve">Monday, June </w:t>
      </w:r>
      <w:r w:rsidR="005A73F0">
        <w:rPr>
          <w:b/>
        </w:rPr>
        <w:t>9</w:t>
      </w:r>
      <w:r w:rsidRPr="00BC0867">
        <w:rPr>
          <w:b/>
        </w:rPr>
        <w:t xml:space="preserve">, 2021, at 9:00 a.m. at </w:t>
      </w:r>
      <w:r>
        <w:rPr>
          <w:b/>
          <w:bCs/>
        </w:rPr>
        <w:t>Salinas High</w:t>
      </w:r>
      <w:r w:rsidRPr="00AA13B6">
        <w:rPr>
          <w:b/>
          <w:bCs/>
        </w:rPr>
        <w:t xml:space="preserve"> School, </w:t>
      </w:r>
      <w:r>
        <w:rPr>
          <w:rFonts w:ascii="Arial" w:hAnsi="Arial" w:cs="Arial"/>
          <w:color w:val="222222"/>
          <w:sz w:val="21"/>
          <w:szCs w:val="21"/>
          <w:shd w:val="clear" w:color="auto" w:fill="FFFFFF"/>
        </w:rPr>
        <w:t xml:space="preserve">726 S Main St, Salinas, CA 93901.  </w:t>
      </w:r>
      <w:r w:rsidRPr="00F17D59">
        <w:t xml:space="preserve">Bidders not attending one of the conferences </w:t>
      </w:r>
      <w:proofErr w:type="gramStart"/>
      <w:r w:rsidRPr="00F17D59">
        <w:t>will be disqualified</w:t>
      </w:r>
      <w:proofErr w:type="gramEnd"/>
      <w:r w:rsidRPr="00F17D59">
        <w:t>.</w:t>
      </w:r>
    </w:p>
    <w:p w:rsidR="005244CE" w:rsidRDefault="005244CE" w:rsidP="005244CE">
      <w:pPr>
        <w:widowControl w:val="0"/>
        <w:jc w:val="both"/>
      </w:pPr>
    </w:p>
    <w:p w:rsidR="005244CE" w:rsidRDefault="005244CE" w:rsidP="005244CE">
      <w:pPr>
        <w:widowControl w:val="0"/>
        <w:jc w:val="both"/>
      </w:pPr>
      <w:r>
        <w:t xml:space="preserve">Bids </w:t>
      </w:r>
      <w:proofErr w:type="gramStart"/>
      <w:r>
        <w:t>must be accompanied</w:t>
      </w:r>
      <w:proofErr w:type="gramEnd"/>
      <w:r>
        <w:t xml:space="preserve"> by a bidder’s bond, cashier’s check, or certified check for at least ten percent (10%) of the amount of the base bid and made payable to the Owner.  </w:t>
      </w:r>
      <w:proofErr w:type="gramStart"/>
      <w:r>
        <w:t>If a bid bond is used, it must be issued by an Admitted Surety (an insurance organization authorized by the Insurance Commissioner to transact surety insurance in the State of California during this calendar year), which shall be given as a guarantee that the bidder will enter into a Contract if awarded the Work and will be declared forfeited, paid to, or retained by the Owner as liquidated damages if the bidder refuses or neglects to enter into the Contract provided by the Owner after being requested to do so.</w:t>
      </w:r>
      <w:proofErr w:type="gramEnd"/>
      <w:r>
        <w:t xml:space="preserve">  The surety insurer must, unless otherwise agreed to by Owner in writing, at the time of issuance of the  bond, have a rating not lower than “A-” as rated by A.M. Best Company, Inc. or other independent rating companies.  Owner reserves the right to approve or reject the surety insurer selected by Contractor and to require Contractor to obtain a bond from a surety insurer satisfactory to the Owner.</w:t>
      </w:r>
    </w:p>
    <w:p w:rsidR="005244CE" w:rsidRDefault="005244CE" w:rsidP="005244CE">
      <w:pPr>
        <w:widowControl w:val="0"/>
        <w:jc w:val="both"/>
      </w:pPr>
    </w:p>
    <w:p w:rsidR="005244CE" w:rsidRDefault="005244CE" w:rsidP="005244CE">
      <w:pPr>
        <w:widowControl w:val="0"/>
        <w:jc w:val="both"/>
      </w:pPr>
      <w:proofErr w:type="gramStart"/>
      <w:r>
        <w:t>Bids must be accompanied by an executed Fingerprinting Notice and Acknowledgment</w:t>
      </w:r>
      <w:proofErr w:type="gramEnd"/>
      <w:r>
        <w:t xml:space="preserve">.  </w:t>
      </w:r>
    </w:p>
    <w:p w:rsidR="005244CE" w:rsidRDefault="005244CE" w:rsidP="005244CE">
      <w:pPr>
        <w:widowControl w:val="0"/>
        <w:jc w:val="both"/>
      </w:pPr>
    </w:p>
    <w:p w:rsidR="005244CE" w:rsidRDefault="005244CE" w:rsidP="005244CE">
      <w:pPr>
        <w:widowControl w:val="0"/>
        <w:jc w:val="both"/>
        <w:rPr>
          <w:b/>
          <w:i/>
        </w:rPr>
      </w:pPr>
      <w:proofErr w:type="gramStart"/>
      <w:r>
        <w:t>Pursuant to the Contract Documents, the successful bidder will be required to furnish a Payment (Labor and Material) Bond in the amount of one hundred percent (100%) of the Contract Sum, and a Faithful Performance Bond in the amount of one hundred percent (100%) of the Contract Sum, said bonds to be secured from Admitted Surety insurers (an insurance organization authorized by the Insurance Commissioner to transact business of insurance in the State of California during this calendar year).</w:t>
      </w:r>
      <w:proofErr w:type="gramEnd"/>
      <w:r>
        <w:t xml:space="preserve">  The surety insurers must, unless otherwise agreed to by Owner in writing, at the time of issuance of the bonds, have a rating not lower than “A-” as rated by A.M. Best Company, Inc. or other independent rating companies.  Owner reserves the right to approve or reject the surety insurers selected by the successful bidder and to require the successful bidder to obtain bonds from surety insurers satisfactory to the Owner.  The bidder will be required to furnish insurance as set forth in the Contract Documents.</w:t>
      </w:r>
    </w:p>
    <w:p w:rsidR="005244CE" w:rsidRDefault="005244CE" w:rsidP="005244CE">
      <w:pPr>
        <w:widowControl w:val="0"/>
        <w:jc w:val="both"/>
      </w:pPr>
    </w:p>
    <w:p w:rsidR="005244CE" w:rsidRDefault="005244CE" w:rsidP="005244CE">
      <w:pPr>
        <w:widowControl w:val="0"/>
        <w:jc w:val="both"/>
      </w:pPr>
      <w:r>
        <w:t>The successful bidder will be allowed to substitute securities or establish an escrow in lieu of retainage, pursuant to Public Contract Code Section 22300, and as described in the Agreement Between Owner and Contractor and General Conditions.</w:t>
      </w:r>
    </w:p>
    <w:p w:rsidR="005244CE" w:rsidRDefault="005244CE" w:rsidP="005244CE">
      <w:pPr>
        <w:widowControl w:val="0"/>
        <w:jc w:val="both"/>
      </w:pPr>
    </w:p>
    <w:p w:rsidR="005244CE" w:rsidRDefault="005244CE" w:rsidP="005244CE">
      <w:pPr>
        <w:widowControl w:val="0"/>
        <w:jc w:val="both"/>
      </w:pPr>
      <w:r>
        <w:t xml:space="preserve">The Owner will not consider or accept any bids from contractors who </w:t>
      </w:r>
      <w:proofErr w:type="gramStart"/>
      <w:r>
        <w:t>are not licensed</w:t>
      </w:r>
      <w:proofErr w:type="gramEnd"/>
      <w:r>
        <w:t xml:space="preserve"> to do business in the State of California, in accordance with the California Public Contract Code, providing for the licensing of contractors.  In accordance with Section 3300 of said Code, the </w:t>
      </w:r>
      <w:r>
        <w:lastRenderedPageBreak/>
        <w:t xml:space="preserve">bidder shall have a </w:t>
      </w:r>
      <w:r w:rsidRPr="005244CE">
        <w:rPr>
          <w:b/>
        </w:rPr>
        <w:t>Class “B” license</w:t>
      </w:r>
      <w:r>
        <w:t xml:space="preserve"> and shall maintain that license in good standing through Completion of the Contract and all applicable warranty periods.  Bidder shall state the California contractor license number, and for all projects over Twenty-five Thousand Dollars ($25,000) the public works contractor registration number, on the Designation of Subcontractors form for all subcontractors doing more than one-half of one percent (0.5%) of the bidder’s total bid.  </w:t>
      </w:r>
      <w:proofErr w:type="gramStart"/>
      <w:r>
        <w:t>An inadvertent error in listing a California contractor’s license number shall not be grounds for filing a bid protest or for considering the bid nonresponsive if the bidder submits the corrected contractor’s license number to the Owner within 24 hours after the bid opening, or any continuation thereof, so long as the corrected contractor’s license number corresponds to the submitted name and location for that subcontractor.</w:t>
      </w:r>
      <w:proofErr w:type="gramEnd"/>
      <w:r>
        <w:t xml:space="preserve">  </w:t>
      </w:r>
    </w:p>
    <w:p w:rsidR="005244CE" w:rsidRDefault="005244CE" w:rsidP="005244CE">
      <w:pPr>
        <w:widowControl w:val="0"/>
        <w:jc w:val="both"/>
      </w:pPr>
    </w:p>
    <w:p w:rsidR="005244CE" w:rsidRDefault="005244CE" w:rsidP="005244CE">
      <w:pPr>
        <w:widowControl w:val="0"/>
        <w:jc w:val="both"/>
      </w:pPr>
      <w:r>
        <w:t xml:space="preserve">Subcontractors shall maintain their licenses in good standing through Completion of the Contract and all applicable warranty periods.  </w:t>
      </w:r>
      <w:proofErr w:type="gramStart"/>
      <w:r>
        <w:t>Owner reserves the right to reject any bid as nonresponsive if bidder or any subcontractor is not licensed in good standing from the time the bid is submitted to Owner up to award of the Contract, whether or not the bidder listed the subcontractor inadvertently, or if a listed subcontractor’s license is suspended or expires prior to award of the Contract.</w:t>
      </w:r>
      <w:proofErr w:type="gramEnd"/>
      <w:r>
        <w:t xml:space="preserve">  Owner also reserves the right to reject any bid as </w:t>
      </w:r>
      <w:proofErr w:type="spellStart"/>
      <w:r>
        <w:t>non responsive</w:t>
      </w:r>
      <w:proofErr w:type="spellEnd"/>
      <w:r>
        <w:t xml:space="preserve"> if a listed subcontractor’s license is not in good standing to perform the work for which it is listed from the time of submission of the bidder’s bid to award of the Contract.</w:t>
      </w:r>
    </w:p>
    <w:p w:rsidR="005244CE" w:rsidRDefault="005244CE" w:rsidP="005244CE">
      <w:pPr>
        <w:widowControl w:val="0"/>
        <w:jc w:val="both"/>
      </w:pPr>
      <w:r>
        <w:t xml:space="preserve"> </w:t>
      </w:r>
    </w:p>
    <w:p w:rsidR="005244CE" w:rsidRDefault="005244CE" w:rsidP="005244CE">
      <w:pPr>
        <w:widowControl w:val="0"/>
        <w:jc w:val="both"/>
      </w:pPr>
      <w:r>
        <w:t>The Director of Industrial Relations of the State of California, in the manner provided by law, has ascertained the general prevailing rate of per diem wages and rate for legal holidays and overtime work.  The Contractor must pay for any labor therein described or classified in an amount not less than the rates specified.  Copies of the required rates are on file at the Owner’s business office and are available to any interested party on request.</w:t>
      </w:r>
    </w:p>
    <w:p w:rsidR="005244CE" w:rsidRDefault="005244CE" w:rsidP="005244CE">
      <w:pPr>
        <w:widowControl w:val="0"/>
        <w:jc w:val="both"/>
      </w:pPr>
    </w:p>
    <w:p w:rsidR="005244CE" w:rsidRDefault="005244CE" w:rsidP="005244CE">
      <w:pPr>
        <w:widowControl w:val="0"/>
        <w:jc w:val="both"/>
      </w:pPr>
      <w:r>
        <w:t>The Owner reserves the right to waive any irregularity and to reject any or all bids.</w:t>
      </w:r>
    </w:p>
    <w:p w:rsidR="005244CE" w:rsidRDefault="005244CE" w:rsidP="005244CE">
      <w:pPr>
        <w:widowControl w:val="0"/>
        <w:jc w:val="both"/>
      </w:pPr>
    </w:p>
    <w:p w:rsidR="005244CE" w:rsidRDefault="005244CE" w:rsidP="005244CE">
      <w:pPr>
        <w:widowControl w:val="0"/>
        <w:jc w:val="both"/>
      </w:pPr>
      <w:r>
        <w:t xml:space="preserve">Unless otherwise required by law, no bidder may withdraw its bid for a period of </w:t>
      </w:r>
      <w:proofErr w:type="gramStart"/>
      <w:r>
        <w:t>sixty (60) days</w:t>
      </w:r>
      <w:proofErr w:type="gramEnd"/>
      <w:r>
        <w:t xml:space="preserve"> after the date set for the opening thereof or any authorized postponement thereof.  The Owner reserves the right to take more than </w:t>
      </w:r>
      <w:proofErr w:type="gramStart"/>
      <w:r>
        <w:t>sixty (60) days</w:t>
      </w:r>
      <w:proofErr w:type="gramEnd"/>
      <w:r>
        <w:t xml:space="preserve"> to make a decision regarding the rejection of bids or the award of the Contract.  </w:t>
      </w:r>
    </w:p>
    <w:p w:rsidR="005244CE" w:rsidRDefault="005244CE" w:rsidP="005244CE">
      <w:pPr>
        <w:widowControl w:val="0"/>
      </w:pPr>
    </w:p>
    <w:p w:rsidR="005244CE" w:rsidRDefault="005244CE" w:rsidP="005244CE">
      <w:pPr>
        <w:widowControl w:val="0"/>
      </w:pPr>
      <w:r>
        <w:t>Advertise:</w:t>
      </w:r>
      <w:r>
        <w:tab/>
      </w:r>
      <w:proofErr w:type="gramStart"/>
      <w:r>
        <w:t>1st</w:t>
      </w:r>
      <w:proofErr w:type="gramEnd"/>
      <w:r>
        <w:t xml:space="preserve"> Publication Date:  5/29/21</w:t>
      </w:r>
    </w:p>
    <w:p w:rsidR="005244CE" w:rsidRDefault="005244CE" w:rsidP="005244CE">
      <w:pPr>
        <w:widowControl w:val="0"/>
      </w:pPr>
      <w:r>
        <w:tab/>
      </w:r>
      <w:r>
        <w:tab/>
      </w:r>
      <w:proofErr w:type="gramStart"/>
      <w:r>
        <w:t>2nd</w:t>
      </w:r>
      <w:proofErr w:type="gramEnd"/>
      <w:r>
        <w:t xml:space="preserve"> Publication Date:  6/5/21</w:t>
      </w:r>
    </w:p>
    <w:p w:rsidR="005244CE" w:rsidRDefault="005244CE" w:rsidP="005244CE">
      <w:pPr>
        <w:widowControl w:val="0"/>
      </w:pPr>
      <w:r>
        <w:t>Job Walk 6/</w:t>
      </w:r>
      <w:r w:rsidR="005A73F0">
        <w:t>9</w:t>
      </w:r>
      <w:r>
        <w:t xml:space="preserve">/21, 9 am; DVBE Ads 6/14, </w:t>
      </w:r>
      <w:proofErr w:type="spellStart"/>
      <w:r>
        <w:t>PreQual</w:t>
      </w:r>
      <w:proofErr w:type="spellEnd"/>
      <w:r>
        <w:t xml:space="preserve">/Final Questions due 6/21, Final Addenda issued 6/24, Bid Open 6/28 at </w:t>
      </w:r>
      <w:r w:rsidR="005A73F0">
        <w:t>10</w:t>
      </w:r>
      <w:bookmarkStart w:id="0" w:name="_GoBack"/>
      <w:bookmarkEnd w:id="0"/>
      <w:r>
        <w:t>am.</w:t>
      </w:r>
    </w:p>
    <w:p w:rsidR="005244CE" w:rsidRDefault="005244CE" w:rsidP="005244CE">
      <w:pPr>
        <w:widowControl w:val="0"/>
      </w:pPr>
    </w:p>
    <w:p w:rsidR="005244CE" w:rsidRDefault="005244CE" w:rsidP="005244CE">
      <w:pPr>
        <w:widowControl w:val="0"/>
      </w:pPr>
      <w:r>
        <w:tab/>
      </w:r>
      <w:r>
        <w:tab/>
      </w:r>
      <w:r>
        <w:tab/>
      </w:r>
      <w:r>
        <w:tab/>
      </w:r>
      <w:r>
        <w:tab/>
      </w:r>
      <w:r>
        <w:tab/>
      </w:r>
      <w:r>
        <w:tab/>
        <w:t>By:  Dan Burns</w:t>
      </w:r>
    </w:p>
    <w:p w:rsidR="005244CE" w:rsidRDefault="005244CE" w:rsidP="005244CE">
      <w:pPr>
        <w:widowControl w:val="0"/>
      </w:pPr>
      <w:r>
        <w:tab/>
      </w:r>
      <w:r>
        <w:tab/>
      </w:r>
      <w:r>
        <w:tab/>
      </w:r>
      <w:r>
        <w:tab/>
      </w:r>
      <w:r>
        <w:tab/>
      </w:r>
      <w:r>
        <w:tab/>
      </w:r>
      <w:r>
        <w:tab/>
        <w:t>Its:  Superintendent</w:t>
      </w:r>
    </w:p>
    <w:p w:rsidR="005244CE" w:rsidRDefault="005244CE" w:rsidP="005244CE">
      <w:pPr>
        <w:spacing w:after="160" w:line="259" w:lineRule="auto"/>
      </w:pPr>
    </w:p>
    <w:sectPr w:rsidR="0052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CE"/>
    <w:rsid w:val="005244CE"/>
    <w:rsid w:val="00550EE1"/>
    <w:rsid w:val="005A73F0"/>
    <w:rsid w:val="00AC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B9E6"/>
  <w15:chartTrackingRefBased/>
  <w15:docId w15:val="{4949C1ED-FA1F-4351-A70F-3E3072C8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2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244CE"/>
    <w:rPr>
      <w:rFonts w:ascii="Courier New" w:eastAsia="Times New Roman" w:hAnsi="Courier New" w:cs="Courier New"/>
      <w:sz w:val="20"/>
      <w:szCs w:val="20"/>
    </w:rPr>
  </w:style>
  <w:style w:type="character" w:styleId="Hyperlink">
    <w:name w:val="Hyperlink"/>
    <w:rsid w:val="00524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litybid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Salinas Union High School District</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Boyce</dc:creator>
  <cp:keywords/>
  <dc:description/>
  <cp:lastModifiedBy>Virginia Boyce</cp:lastModifiedBy>
  <cp:revision>3</cp:revision>
  <dcterms:created xsi:type="dcterms:W3CDTF">2021-05-26T17:13:00Z</dcterms:created>
  <dcterms:modified xsi:type="dcterms:W3CDTF">2021-05-26T17:16:00Z</dcterms:modified>
</cp:coreProperties>
</file>